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AA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B1D85">
        <w:rPr>
          <w:rFonts w:ascii="Times New Roman" w:hAnsi="Times New Roman" w:cs="Times New Roman"/>
          <w:sz w:val="24"/>
          <w:szCs w:val="24"/>
        </w:rPr>
        <w:t>Информация об основных потребительских характеристиках регулируемых товаров и услуг регулируемой организац</w:t>
      </w:r>
      <w:proofErr w:type="gramStart"/>
      <w:r w:rsidRPr="002B1D85">
        <w:rPr>
          <w:rFonts w:ascii="Times New Roman" w:hAnsi="Times New Roman" w:cs="Times New Roman"/>
          <w:sz w:val="24"/>
          <w:szCs w:val="24"/>
        </w:rPr>
        <w:t>ии</w:t>
      </w:r>
      <w:r w:rsidR="001B0712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1B0712">
        <w:rPr>
          <w:rFonts w:ascii="Times New Roman" w:hAnsi="Times New Roman" w:cs="Times New Roman"/>
          <w:sz w:val="24"/>
          <w:szCs w:val="24"/>
        </w:rPr>
        <w:t xml:space="preserve"> «Энергосбыт-Петровск»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786" w:type="dxa"/>
          </w:tcPr>
          <w:p w:rsidR="002B1D85" w:rsidRDefault="00E21083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1D85" w:rsidTr="002B1D85">
        <w:tc>
          <w:tcPr>
            <w:tcW w:w="4785" w:type="dxa"/>
          </w:tcPr>
          <w:p w:rsidR="002B1D85" w:rsidRDefault="002B1D85" w:rsidP="002B1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основаниях приостановления, ограничения и приостановления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08 августа 2012года №808 «Об организации теплоснабжения в Российской Федерации и о внесении изменений в некоторые акты Правительства Российской Федерации</w:t>
            </w:r>
            <w:proofErr w:type="gramEnd"/>
          </w:p>
        </w:tc>
        <w:tc>
          <w:tcPr>
            <w:tcW w:w="4786" w:type="dxa"/>
          </w:tcPr>
          <w:p w:rsidR="002B1D85" w:rsidRDefault="00E21083" w:rsidP="002B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1D85" w:rsidRPr="002B1D85" w:rsidRDefault="002B1D85" w:rsidP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D85" w:rsidRPr="002B1D85" w:rsidRDefault="002B1D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1D85" w:rsidRPr="002B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85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0712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D85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C0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1083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2016-10-06T09:59:00Z</dcterms:created>
  <dcterms:modified xsi:type="dcterms:W3CDTF">2016-12-28T03:52:00Z</dcterms:modified>
</cp:coreProperties>
</file>